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02" w:rsidRPr="00B175E1" w:rsidRDefault="00C44702" w:rsidP="00C4470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175E1">
        <w:rPr>
          <w:rFonts w:ascii="Arial" w:hAnsi="Arial" w:cs="Arial"/>
          <w:b/>
          <w:sz w:val="16"/>
          <w:szCs w:val="16"/>
        </w:rPr>
        <w:t>PLANEACIÓN QUINCENAL. ATENCIÓN A DISTANCIA</w:t>
      </w:r>
    </w:p>
    <w:p w:rsidR="00C44702" w:rsidRPr="00B175E1" w:rsidRDefault="00C44702" w:rsidP="00C4470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175E1">
        <w:rPr>
          <w:rFonts w:ascii="Arial" w:hAnsi="Arial" w:cs="Arial"/>
          <w:b/>
          <w:sz w:val="16"/>
          <w:szCs w:val="16"/>
        </w:rPr>
        <w:t>FORMATO DE ACOMPAÑAMIENTO FAMILIAR AL LOGRO EDUCATIVO. Bloque II</w:t>
      </w:r>
    </w:p>
    <w:p w:rsidR="00C44702" w:rsidRPr="00B175E1" w:rsidRDefault="00C44702" w:rsidP="00C447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175E1">
        <w:rPr>
          <w:rFonts w:ascii="Arial" w:hAnsi="Arial" w:cs="Arial"/>
          <w:sz w:val="16"/>
          <w:szCs w:val="16"/>
        </w:rPr>
        <w:t xml:space="preserve">Profesor: </w:t>
      </w:r>
      <w:r w:rsidRPr="00B175E1">
        <w:rPr>
          <w:rFonts w:ascii="Arial" w:hAnsi="Arial" w:cs="Arial"/>
          <w:sz w:val="16"/>
          <w:szCs w:val="16"/>
        </w:rPr>
        <w:tab/>
        <w:t>LUIS ANTONIO MEDINA PEREZ</w:t>
      </w:r>
      <w:r w:rsidRPr="00B175E1">
        <w:rPr>
          <w:rFonts w:ascii="Arial" w:hAnsi="Arial" w:cs="Arial"/>
          <w:sz w:val="16"/>
          <w:szCs w:val="16"/>
        </w:rPr>
        <w:tab/>
      </w:r>
      <w:r w:rsidRPr="00B175E1">
        <w:rPr>
          <w:rFonts w:ascii="Arial" w:hAnsi="Arial" w:cs="Arial"/>
          <w:sz w:val="16"/>
          <w:szCs w:val="16"/>
        </w:rPr>
        <w:tab/>
      </w:r>
      <w:r w:rsidRPr="00B175E1">
        <w:rPr>
          <w:rFonts w:ascii="Arial" w:hAnsi="Arial" w:cs="Arial"/>
          <w:sz w:val="16"/>
          <w:szCs w:val="16"/>
        </w:rPr>
        <w:tab/>
      </w:r>
      <w:r w:rsidR="00B175E1">
        <w:rPr>
          <w:rFonts w:ascii="Arial" w:hAnsi="Arial" w:cs="Arial"/>
          <w:sz w:val="16"/>
          <w:szCs w:val="16"/>
        </w:rPr>
        <w:t>TERCER GRADO</w:t>
      </w:r>
      <w:r w:rsidR="00B175E1">
        <w:rPr>
          <w:rFonts w:ascii="Arial" w:hAnsi="Arial" w:cs="Arial"/>
          <w:sz w:val="16"/>
          <w:szCs w:val="16"/>
        </w:rPr>
        <w:tab/>
      </w:r>
      <w:r w:rsidR="00B175E1">
        <w:rPr>
          <w:rFonts w:ascii="Arial" w:hAnsi="Arial" w:cs="Arial"/>
          <w:sz w:val="16"/>
          <w:szCs w:val="16"/>
        </w:rPr>
        <w:tab/>
      </w:r>
      <w:r w:rsidR="00B175E1">
        <w:rPr>
          <w:rFonts w:ascii="Arial" w:hAnsi="Arial" w:cs="Arial"/>
          <w:sz w:val="16"/>
          <w:szCs w:val="16"/>
        </w:rPr>
        <w:tab/>
      </w:r>
      <w:r w:rsidRPr="00B175E1">
        <w:rPr>
          <w:rFonts w:ascii="Arial" w:hAnsi="Arial" w:cs="Arial"/>
          <w:sz w:val="16"/>
          <w:szCs w:val="16"/>
        </w:rPr>
        <w:tab/>
        <w:t xml:space="preserve">Asignatura: CIRCUITOS ELECTRICOS 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71"/>
        <w:gridCol w:w="4791"/>
        <w:gridCol w:w="6533"/>
        <w:gridCol w:w="848"/>
        <w:gridCol w:w="1473"/>
      </w:tblGrid>
      <w:tr w:rsidR="00B175E1" w:rsidRPr="00B175E1" w:rsidTr="00B175E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5E1">
              <w:rPr>
                <w:rFonts w:ascii="Arial" w:hAnsi="Arial" w:cs="Arial"/>
                <w:sz w:val="16"/>
                <w:szCs w:val="16"/>
              </w:rPr>
              <w:t>Num</w:t>
            </w:r>
            <w:proofErr w:type="spellEnd"/>
            <w:r w:rsidRPr="00B175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ESCRIBIR LOS APRENDIZAJES ESPERADOS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 xml:space="preserve">Descripción de la actividad </w:t>
            </w:r>
          </w:p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Pueden ser una o más actividades por aprendizaje esperado</w:t>
            </w:r>
          </w:p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Considere la dosificación de acuerdo al cronograma anexo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5E1">
              <w:rPr>
                <w:rFonts w:ascii="Arial" w:hAnsi="Arial" w:cs="Arial"/>
                <w:b/>
                <w:sz w:val="16"/>
                <w:szCs w:val="16"/>
              </w:rPr>
              <w:t>Anotar</w:t>
            </w:r>
          </w:p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5E1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B175E1">
              <w:rPr>
                <w:rFonts w:ascii="Arial" w:hAnsi="Arial" w:cs="Arial"/>
                <w:sz w:val="16"/>
                <w:szCs w:val="16"/>
              </w:rPr>
              <w:t>*</w:t>
            </w:r>
            <w:r w:rsidRPr="00B175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44702" w:rsidRPr="00B175E1" w:rsidRDefault="00C4470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5E1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  <w:p w:rsidR="00C44702" w:rsidRPr="00B175E1" w:rsidRDefault="00C4470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5E1">
              <w:rPr>
                <w:rFonts w:ascii="Arial" w:hAnsi="Arial" w:cs="Arial"/>
                <w:b/>
                <w:sz w:val="16"/>
                <w:szCs w:val="16"/>
              </w:rPr>
              <w:t>(CALIFICACIÓN)</w:t>
            </w:r>
          </w:p>
        </w:tc>
      </w:tr>
      <w:tr w:rsidR="00B175E1" w:rsidRPr="00B175E1" w:rsidTr="00B175E1">
        <w:trPr>
          <w:trHeight w:val="178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 w:rsidP="009547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2" w:rsidRPr="00B175E1" w:rsidRDefault="008B69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El alumno podrá realizar una herramienta con productos  reciclables y sabrá como puede mejorarla.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B" w:rsidRPr="00B175E1" w:rsidRDefault="008B69C2" w:rsidP="004256D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Diseñar un</w:t>
            </w:r>
            <w:r w:rsidR="004256D1" w:rsidRPr="00B175E1">
              <w:rPr>
                <w:rFonts w:ascii="Arial" w:hAnsi="Arial" w:cs="Arial"/>
                <w:sz w:val="16"/>
                <w:szCs w:val="16"/>
              </w:rPr>
              <w:t xml:space="preserve"> el prototipo de una herramienta útil en el diseño de circuitos eléctricos; proponer innovaciones para mejorarla</w:t>
            </w:r>
          </w:p>
          <w:p w:rsidR="008B69C2" w:rsidRPr="00B175E1" w:rsidRDefault="008B69C2" w:rsidP="008B69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Realizar una herramienta que nos pueda servir en la materia, y proponer mejoras para su uso.</w:t>
            </w:r>
          </w:p>
          <w:p w:rsidR="008B69C2" w:rsidRPr="00B175E1" w:rsidRDefault="008B69C2" w:rsidP="008B69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Con material reciclable realiza una herramienta de uso cotidiano en electricidad.</w:t>
            </w:r>
          </w:p>
          <w:p w:rsidR="008B69C2" w:rsidRPr="00B175E1" w:rsidRDefault="008B69C2" w:rsidP="008B69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 xml:space="preserve">Puedes usar cualquier página de internet ejemplo </w:t>
            </w:r>
          </w:p>
          <w:p w:rsidR="008B69C2" w:rsidRPr="00B175E1" w:rsidRDefault="00B175E1" w:rsidP="008B69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8B69C2" w:rsidRPr="00B175E1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https://www.youtube.com/watch?v=BEWQS0tBslA</w:t>
              </w:r>
            </w:hyperlink>
          </w:p>
          <w:p w:rsidR="008B69C2" w:rsidRPr="00B175E1" w:rsidRDefault="008B69C2" w:rsidP="008B69C2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5E1" w:rsidRPr="00B175E1" w:rsidTr="00B175E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 w:rsidP="009547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2" w:rsidRPr="00B175E1" w:rsidRDefault="008E1435" w:rsidP="00B81D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 xml:space="preserve">El alumno identificara el </w:t>
            </w:r>
            <w:r w:rsidR="00D6525B" w:rsidRPr="00B175E1">
              <w:rPr>
                <w:rFonts w:ascii="Arial" w:hAnsi="Arial" w:cs="Arial"/>
                <w:sz w:val="16"/>
                <w:szCs w:val="16"/>
              </w:rPr>
              <w:t>desarrollo</w:t>
            </w:r>
            <w:r w:rsidRPr="00B175E1">
              <w:rPr>
                <w:rFonts w:ascii="Arial" w:hAnsi="Arial" w:cs="Arial"/>
                <w:sz w:val="16"/>
                <w:szCs w:val="16"/>
              </w:rPr>
              <w:t xml:space="preserve"> de las organizaciones </w:t>
            </w:r>
            <w:r w:rsidR="00D6525B" w:rsidRPr="00B175E1">
              <w:rPr>
                <w:rFonts w:ascii="Arial" w:hAnsi="Arial" w:cs="Arial"/>
                <w:sz w:val="16"/>
                <w:szCs w:val="16"/>
              </w:rPr>
              <w:t>del trabajo tanto constructivo como forestal y que relación tiene con nuestra materia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0D" w:rsidRPr="00B175E1" w:rsidRDefault="00B81D5D" w:rsidP="00B81D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Representar en forma gráfica los tipos de organización del trabajo presentes en la comunidad, que procesos técnicos despliega, a que campo tecnológico pertenecen.</w:t>
            </w:r>
          </w:p>
          <w:p w:rsidR="00B81D5D" w:rsidRPr="00B175E1" w:rsidRDefault="00B81D5D" w:rsidP="00B81D5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Constructivo forestal, pecuaria, agrícola.</w:t>
            </w:r>
          </w:p>
          <w:p w:rsidR="00B81D5D" w:rsidRPr="00B175E1" w:rsidRDefault="00B81D5D" w:rsidP="00B81D5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Que necesidades sociales satisfacen.</w:t>
            </w:r>
          </w:p>
          <w:p w:rsidR="00B81D5D" w:rsidRPr="00B175E1" w:rsidRDefault="00B81D5D" w:rsidP="00B81D5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Y qué relación tiene con el diseño de un circuito eléctrico</w:t>
            </w:r>
            <w:r w:rsidR="008E1435" w:rsidRPr="00B175E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E1435" w:rsidRPr="00B175E1" w:rsidRDefault="008E1435" w:rsidP="008E1435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ejemplos</w:t>
            </w:r>
          </w:p>
          <w:p w:rsidR="008E1435" w:rsidRPr="00B175E1" w:rsidRDefault="008E1435" w:rsidP="008E1435">
            <w:pPr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hyperlink r:id="rId6" w:history="1">
              <w:r w:rsidRPr="00B175E1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http://pinky-promess.blogspot.mx/2010/11/la-construccion-socail-de-los-                   campos.html</w:t>
              </w:r>
            </w:hyperlink>
          </w:p>
          <w:p w:rsidR="008E1435" w:rsidRPr="00B175E1" w:rsidRDefault="008E1435" w:rsidP="008E1435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5E1" w:rsidRPr="00B175E1" w:rsidTr="00B175E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 w:rsidP="009547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2" w:rsidRPr="00B175E1" w:rsidRDefault="008E14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 xml:space="preserve">el alumno identificara como fueron cambiando los productos empleados en circuito eléctrico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0D" w:rsidRPr="00B175E1" w:rsidRDefault="00B81D5D" w:rsidP="00B81D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Elaborar una representación gráfica sobre la trayectoria histórica de un producto empleado en un circuito eléctrico</w:t>
            </w:r>
          </w:p>
          <w:p w:rsidR="00B81D5D" w:rsidRPr="00B175E1" w:rsidRDefault="00B81D5D" w:rsidP="00B81D5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Ilustrar</w:t>
            </w:r>
            <w:r w:rsidR="00C1267C" w:rsidRPr="00B175E1">
              <w:rPr>
                <w:rFonts w:ascii="Arial" w:hAnsi="Arial" w:cs="Arial"/>
                <w:sz w:val="16"/>
                <w:szCs w:val="16"/>
              </w:rPr>
              <w:t xml:space="preserve"> o dibujar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5E1" w:rsidRPr="00B175E1" w:rsidTr="00B175E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 w:rsidP="009547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2" w:rsidRPr="00B175E1" w:rsidRDefault="008E14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 xml:space="preserve">El alumno identificara  como fue el material en épocas pasadas y como es ahora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C" w:rsidRPr="00B175E1" w:rsidRDefault="00C1267C" w:rsidP="00C1267C">
            <w:pPr>
              <w:shd w:val="clear" w:color="auto" w:fill="FFFFFF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Elaborar un circuito eléctrico de última generación.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5E1" w:rsidRPr="00B175E1" w:rsidTr="00B175E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 w:rsidP="009547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2" w:rsidRPr="00B175E1" w:rsidRDefault="008E14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El alumno podrá identificar el tipo de plástico que  podrá utilizar en un circuito eléctrico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2" w:rsidRPr="00B175E1" w:rsidRDefault="00C126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Investigar sobre el uso de los plásticos en los circuitos eléctricos.</w:t>
            </w:r>
          </w:p>
          <w:p w:rsidR="00C1267C" w:rsidRPr="00B175E1" w:rsidRDefault="00C1267C" w:rsidP="00C1267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La creación y funciones de la baquelita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5E1" w:rsidRPr="00B175E1" w:rsidTr="00B175E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 w:rsidP="009547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8E14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 xml:space="preserve">El alumno sabrá que es un baquelita y para qué sirve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2" w:rsidRPr="00B175E1" w:rsidRDefault="00C1267C" w:rsidP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Definición:</w:t>
            </w:r>
          </w:p>
          <w:p w:rsidR="00C1267C" w:rsidRPr="00B175E1" w:rsidRDefault="00C1267C" w:rsidP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 xml:space="preserve">Baquelita </w:t>
            </w:r>
          </w:p>
          <w:p w:rsidR="00C1267C" w:rsidRPr="00B175E1" w:rsidRDefault="00C1267C" w:rsidP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 xml:space="preserve">Cuáles son sus propiedades físicas </w:t>
            </w:r>
          </w:p>
          <w:p w:rsidR="00C1267C" w:rsidRPr="00B175E1" w:rsidRDefault="00C1267C" w:rsidP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175E1">
              <w:rPr>
                <w:rFonts w:ascii="Arial" w:hAnsi="Arial" w:cs="Arial"/>
                <w:sz w:val="16"/>
                <w:szCs w:val="16"/>
              </w:rPr>
              <w:t>Posibilitan  diversas funciones técnicas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2" w:rsidRPr="00B175E1" w:rsidRDefault="00C447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267C" w:rsidRDefault="00C1267C" w:rsidP="00C44702"/>
    <w:p w:rsidR="00B175E1" w:rsidRPr="00B175E1" w:rsidRDefault="00B175E1" w:rsidP="00C44702">
      <w:r>
        <w:t>PARA HACER TUS ACTIVIDADES APOYATE CON LA SIGUIENTE INFORMACIÓN:</w:t>
      </w:r>
    </w:p>
    <w:p w:rsidR="00C1267C" w:rsidRPr="00B175E1" w:rsidRDefault="00B175E1" w:rsidP="00C44702">
      <w:pPr>
        <w:rPr>
          <w:b/>
        </w:rPr>
      </w:pPr>
      <w:r>
        <w:rPr>
          <w:b/>
        </w:rPr>
        <w:t>PROYECTO</w:t>
      </w:r>
    </w:p>
    <w:p w:rsidR="00C1267C" w:rsidRPr="00B175E1" w:rsidRDefault="00C1267C" w:rsidP="00C1267C">
      <w:pPr>
        <w:spacing w:line="240" w:lineRule="auto"/>
        <w:rPr>
          <w:rFonts w:ascii="Arial" w:hAnsi="Arial" w:cs="Arial"/>
          <w:sz w:val="16"/>
          <w:szCs w:val="16"/>
        </w:rPr>
      </w:pPr>
      <w:r w:rsidRPr="00B175E1">
        <w:rPr>
          <w:rFonts w:ascii="Arial" w:hAnsi="Arial" w:cs="Arial"/>
          <w:sz w:val="16"/>
          <w:szCs w:val="16"/>
        </w:rPr>
        <w:t xml:space="preserve">Diseñar un el prototipo de una herramienta útil en el diseño de circuitos eléctricos; proponer innovaciones para mejorarla </w:t>
      </w:r>
    </w:p>
    <w:p w:rsidR="00C1267C" w:rsidRPr="00B175E1" w:rsidRDefault="00C1267C" w:rsidP="008E14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175E1">
        <w:rPr>
          <w:rFonts w:ascii="Arial" w:hAnsi="Arial" w:cs="Arial"/>
          <w:sz w:val="16"/>
          <w:szCs w:val="16"/>
        </w:rPr>
        <w:t xml:space="preserve">Realizar una herramienta que nos pueda servir  con material reciclable y  pensar que podríamos innovar a esa herramienta para modificar a futuro  </w:t>
      </w:r>
      <w:hyperlink r:id="rId7" w:history="1">
        <w:r w:rsidRPr="00B175E1">
          <w:rPr>
            <w:rStyle w:val="Hipervnculo"/>
            <w:rFonts w:ascii="Arial" w:hAnsi="Arial" w:cs="Arial"/>
            <w:color w:val="auto"/>
            <w:sz w:val="16"/>
            <w:szCs w:val="16"/>
          </w:rPr>
          <w:t>https://www.youtube.com/watch?v=BEWQS0tBslA</w:t>
        </w:r>
      </w:hyperlink>
      <w:r w:rsidR="008E1435" w:rsidRPr="00B175E1">
        <w:rPr>
          <w:rFonts w:ascii="Arial" w:hAnsi="Arial" w:cs="Arial"/>
          <w:sz w:val="16"/>
          <w:szCs w:val="16"/>
        </w:rPr>
        <w:t>.</w:t>
      </w:r>
    </w:p>
    <w:p w:rsidR="008E1435" w:rsidRPr="00B175E1" w:rsidRDefault="008E1435" w:rsidP="008E143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1435" w:rsidRPr="00B175E1" w:rsidRDefault="008E1435" w:rsidP="008E143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525B" w:rsidRPr="00B175E1" w:rsidRDefault="00D6525B" w:rsidP="00D6525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B175E1">
        <w:rPr>
          <w:rFonts w:ascii="Arial" w:hAnsi="Arial" w:cs="Arial"/>
          <w:b/>
          <w:sz w:val="16"/>
          <w:szCs w:val="16"/>
        </w:rPr>
        <w:t>Representar en forma gráfica los tipos de organización del trabajo presentes en la comunidad, que procesos técnicos despliega, a que campo tecnológico pertenecen.</w:t>
      </w:r>
    </w:p>
    <w:p w:rsidR="00C1267C" w:rsidRPr="00B175E1" w:rsidRDefault="008E1435" w:rsidP="00C44702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El desarrollo de las sociedades ha propiciado la </w:t>
      </w:r>
      <w:r w:rsidR="00D6525B" w:rsidRPr="00B175E1">
        <w:rPr>
          <w:rFonts w:ascii="Arial" w:hAnsi="Arial" w:cs="Arial"/>
          <w:sz w:val="16"/>
          <w:szCs w:val="16"/>
          <w:shd w:val="clear" w:color="auto" w:fill="FFFFFF"/>
        </w:rPr>
        <w:t>conformación</w:t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 de distintos campos </w:t>
      </w:r>
      <w:r w:rsidR="00D6525B" w:rsidRPr="00B175E1">
        <w:rPr>
          <w:rFonts w:ascii="Arial" w:hAnsi="Arial" w:cs="Arial"/>
          <w:sz w:val="16"/>
          <w:szCs w:val="16"/>
          <w:shd w:val="clear" w:color="auto" w:fill="FFFFFF"/>
        </w:rPr>
        <w:t>tecnológicos</w:t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 que satisfacen una gran diversidad de necesidades. Cada campo integra </w:t>
      </w:r>
      <w:r w:rsidR="00D6525B" w:rsidRPr="00B175E1">
        <w:rPr>
          <w:rFonts w:ascii="Arial" w:hAnsi="Arial" w:cs="Arial"/>
          <w:sz w:val="16"/>
          <w:szCs w:val="16"/>
          <w:shd w:val="clear" w:color="auto" w:fill="FFFFFF"/>
        </w:rPr>
        <w:t>tecnologías</w:t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 propias, aporta productos o </w:t>
      </w:r>
      <w:r w:rsidR="00D6525B" w:rsidRPr="00B175E1">
        <w:rPr>
          <w:rFonts w:ascii="Arial" w:hAnsi="Arial" w:cs="Arial"/>
          <w:sz w:val="16"/>
          <w:szCs w:val="16"/>
          <w:shd w:val="clear" w:color="auto" w:fill="FFFFFF"/>
        </w:rPr>
        <w:t>técnicas</w:t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 que atienden un </w:t>
      </w:r>
      <w:r w:rsidR="00D6525B" w:rsidRPr="00B175E1">
        <w:rPr>
          <w:rFonts w:ascii="Arial" w:hAnsi="Arial" w:cs="Arial"/>
          <w:sz w:val="16"/>
          <w:szCs w:val="16"/>
          <w:shd w:val="clear" w:color="auto" w:fill="FFFFFF"/>
        </w:rPr>
        <w:t>sinfín</w:t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 de actividades </w:t>
      </w:r>
      <w:r w:rsidR="00D6525B" w:rsidRPr="00B175E1">
        <w:rPr>
          <w:rFonts w:ascii="Arial" w:hAnsi="Arial" w:cs="Arial"/>
          <w:sz w:val="16"/>
          <w:szCs w:val="16"/>
          <w:shd w:val="clear" w:color="auto" w:fill="FFFFFF"/>
        </w:rPr>
        <w:t>económicas</w:t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 y presta servicios que responden a diferentes necesidades, tanto individuales como colectivas.</w:t>
      </w:r>
    </w:p>
    <w:p w:rsidR="00D6525B" w:rsidRPr="00B175E1" w:rsidRDefault="00D6525B" w:rsidP="00C44702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B175E1">
        <w:rPr>
          <w:rFonts w:ascii="Arial" w:hAnsi="Arial" w:cs="Arial"/>
          <w:sz w:val="16"/>
          <w:szCs w:val="16"/>
          <w:shd w:val="clear" w:color="auto" w:fill="FFFFFF"/>
        </w:rPr>
        <w:t>LA CONSTRUCCION SOCIAL DE LOS SISTEMAS TECNICOS=</w:t>
      </w:r>
      <w:r w:rsidRPr="00B175E1">
        <w:rPr>
          <w:rFonts w:ascii="Arial" w:hAnsi="Arial" w:cs="Arial"/>
          <w:sz w:val="16"/>
          <w:szCs w:val="16"/>
        </w:rPr>
        <w:br/>
      </w:r>
      <w:r w:rsidRPr="00B175E1">
        <w:rPr>
          <w:rFonts w:ascii="Arial" w:hAnsi="Arial" w:cs="Arial"/>
          <w:sz w:val="16"/>
          <w:szCs w:val="16"/>
        </w:rPr>
        <w:br/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lastRenderedPageBreak/>
        <w:t>La tecnología soluciona necesidades; además influye en nuestra cultura: cambia las percepciones de tiempo y espacio, propone nuevas formas de ver, hacer y ordenar nuestros patrones estéticos o éticos.</w:t>
      </w:r>
    </w:p>
    <w:p w:rsidR="00D6525B" w:rsidRPr="00B175E1" w:rsidRDefault="00D6525B" w:rsidP="00C44702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la tecnología se vale de sistemas técnicos, que son mecanismos compuestos de artefactos y acciones, cuya </w:t>
      </w:r>
      <w:proofErr w:type="spellStart"/>
      <w:r w:rsidRPr="00B175E1">
        <w:rPr>
          <w:rFonts w:ascii="Arial" w:hAnsi="Arial" w:cs="Arial"/>
          <w:sz w:val="16"/>
          <w:szCs w:val="16"/>
          <w:shd w:val="clear" w:color="auto" w:fill="FFFFFF"/>
        </w:rPr>
        <w:t>funcion</w:t>
      </w:r>
      <w:proofErr w:type="spellEnd"/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 es transformar </w:t>
      </w:r>
      <w:proofErr w:type="spellStart"/>
      <w:r w:rsidRPr="00B175E1">
        <w:rPr>
          <w:rFonts w:ascii="Arial" w:hAnsi="Arial" w:cs="Arial"/>
          <w:sz w:val="16"/>
          <w:szCs w:val="16"/>
          <w:shd w:val="clear" w:color="auto" w:fill="FFFFFF"/>
        </w:rPr>
        <w:t>algun</w:t>
      </w:r>
      <w:proofErr w:type="spellEnd"/>
      <w:r w:rsidRPr="00B175E1">
        <w:rPr>
          <w:rFonts w:ascii="Arial" w:hAnsi="Arial" w:cs="Arial"/>
          <w:sz w:val="16"/>
          <w:szCs w:val="16"/>
          <w:shd w:val="clear" w:color="auto" w:fill="FFFFFF"/>
        </w:rPr>
        <w:t xml:space="preserve"> tipo de materia prima para obtener determinados productos.</w:t>
      </w:r>
      <w:r w:rsidRPr="00B175E1">
        <w:rPr>
          <w:rFonts w:ascii="Arial" w:hAnsi="Arial" w:cs="Arial"/>
          <w:sz w:val="16"/>
          <w:szCs w:val="16"/>
        </w:rPr>
        <w:br/>
      </w:r>
      <w:r w:rsidRPr="00B175E1">
        <w:rPr>
          <w:rFonts w:ascii="Arial" w:hAnsi="Arial" w:cs="Arial"/>
          <w:sz w:val="16"/>
          <w:szCs w:val="16"/>
        </w:rPr>
        <w:br/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>Estos sistemas pueden ser aceptados o no, dependiendo de sus capacidades para resolver problemas dentro de los contextos sociales donde se producen.</w:t>
      </w:r>
      <w:r w:rsidRPr="00B175E1">
        <w:rPr>
          <w:rFonts w:ascii="Arial" w:hAnsi="Arial" w:cs="Arial"/>
          <w:sz w:val="16"/>
          <w:szCs w:val="16"/>
        </w:rPr>
        <w:br/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>Una vez aceptado, el sistema técnico interactúa en la sociedad de tres modos:</w:t>
      </w:r>
      <w:r w:rsidRPr="00B175E1">
        <w:rPr>
          <w:rFonts w:ascii="Arial" w:hAnsi="Arial" w:cs="Arial"/>
          <w:sz w:val="16"/>
          <w:szCs w:val="16"/>
        </w:rPr>
        <w:br/>
      </w:r>
      <w:r w:rsidRPr="00B175E1">
        <w:rPr>
          <w:rFonts w:ascii="Arial" w:hAnsi="Arial" w:cs="Arial"/>
          <w:sz w:val="16"/>
          <w:szCs w:val="16"/>
        </w:rPr>
        <w:br/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>Sistema persona-producto.</w:t>
      </w:r>
      <w:r w:rsidRPr="00B175E1">
        <w:rPr>
          <w:rFonts w:ascii="Arial" w:hAnsi="Arial" w:cs="Arial"/>
          <w:sz w:val="16"/>
          <w:szCs w:val="16"/>
        </w:rPr>
        <w:br/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>Sistema persona-maquina</w:t>
      </w:r>
      <w:r w:rsidRPr="00B175E1">
        <w:rPr>
          <w:rFonts w:ascii="Arial" w:hAnsi="Arial" w:cs="Arial"/>
          <w:sz w:val="16"/>
          <w:szCs w:val="16"/>
        </w:rPr>
        <w:br/>
      </w:r>
      <w:r w:rsidRPr="00B175E1">
        <w:rPr>
          <w:rFonts w:ascii="Arial" w:hAnsi="Arial" w:cs="Arial"/>
          <w:sz w:val="16"/>
          <w:szCs w:val="16"/>
          <w:shd w:val="clear" w:color="auto" w:fill="FFFFFF"/>
        </w:rPr>
        <w:t>Sistema máquina-producto.</w:t>
      </w:r>
    </w:p>
    <w:p w:rsidR="00D6525B" w:rsidRPr="00B175E1" w:rsidRDefault="00D6525B" w:rsidP="00C44702">
      <w:pPr>
        <w:rPr>
          <w:rFonts w:ascii="Arial" w:hAnsi="Arial" w:cs="Arial"/>
          <w:b/>
          <w:sz w:val="16"/>
          <w:szCs w:val="16"/>
        </w:rPr>
      </w:pPr>
      <w:r w:rsidRPr="00B175E1">
        <w:rPr>
          <w:rFonts w:ascii="Arial" w:hAnsi="Arial" w:cs="Arial"/>
          <w:b/>
          <w:sz w:val="16"/>
          <w:szCs w:val="16"/>
        </w:rPr>
        <w:t>Elaborar un circuito eléctrico de última generación</w:t>
      </w:r>
    </w:p>
    <w:p w:rsidR="00D6525B" w:rsidRPr="00B175E1" w:rsidRDefault="00B175E1" w:rsidP="00C44702">
      <w:pPr>
        <w:rPr>
          <w:b/>
          <w:sz w:val="16"/>
          <w:szCs w:val="16"/>
        </w:rPr>
      </w:pPr>
      <w:hyperlink r:id="rId8" w:history="1">
        <w:r w:rsidR="00D6525B" w:rsidRPr="00B175E1">
          <w:rPr>
            <w:rStyle w:val="Hipervnculo"/>
            <w:b/>
            <w:color w:val="auto"/>
            <w:sz w:val="16"/>
            <w:szCs w:val="16"/>
          </w:rPr>
          <w:t>https://es.wikihow.com/hacer-un-circuito-el%C3%A9ctrico-simple</w:t>
        </w:r>
      </w:hyperlink>
    </w:p>
    <w:p w:rsidR="00D6525B" w:rsidRPr="00B175E1" w:rsidRDefault="00D6525B" w:rsidP="00D6525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B175E1">
        <w:rPr>
          <w:rFonts w:ascii="Arial" w:hAnsi="Arial" w:cs="Arial"/>
          <w:b/>
          <w:sz w:val="16"/>
          <w:szCs w:val="16"/>
        </w:rPr>
        <w:t>Investigar sobre el uso de los plásticos en los circuitos eléctricos.</w:t>
      </w:r>
    </w:p>
    <w:p w:rsidR="00D6525B" w:rsidRPr="00B175E1" w:rsidRDefault="00D6525B" w:rsidP="00D6525B">
      <w:pPr>
        <w:rPr>
          <w:rFonts w:ascii="Arial" w:hAnsi="Arial" w:cs="Arial"/>
          <w:sz w:val="16"/>
          <w:szCs w:val="16"/>
        </w:rPr>
      </w:pPr>
      <w:r w:rsidRPr="00B175E1">
        <w:rPr>
          <w:rFonts w:ascii="Arial" w:hAnsi="Arial" w:cs="Arial"/>
          <w:sz w:val="16"/>
          <w:szCs w:val="16"/>
        </w:rPr>
        <w:t>A  gran versatilidad de los materiales plásticos tanto en diseño como en acabados, junto al potencial de los diferentes procesos de transformación ha contribuido a que estos materiales hayan cobrado un gran protagonismo en determinados sectores como el eléctrico-electrónico. Además, no hay que olvidar una importante cualidad de los plásticos: sus elevadas propiedades dieléctricas. Estas características aislantes han sido esenciales en aplicaciones como fundas protectoras de cables eléctricos, elementos eléctricos diversos como enchufes, regletas, conmutadores, etc.</w:t>
      </w:r>
    </w:p>
    <w:p w:rsidR="00D6525B" w:rsidRPr="00B175E1" w:rsidRDefault="00D6525B" w:rsidP="00D6525B">
      <w:pPr>
        <w:rPr>
          <w:rFonts w:ascii="Arial" w:hAnsi="Arial" w:cs="Arial"/>
          <w:sz w:val="16"/>
          <w:szCs w:val="16"/>
        </w:rPr>
      </w:pPr>
      <w:r w:rsidRPr="00B175E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921AE70" wp14:editId="7C2DE975">
            <wp:extent cx="3810000" cy="2533650"/>
            <wp:effectExtent l="0" t="0" r="0" b="0"/>
            <wp:docPr id="1" name="Imagen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5B" w:rsidRPr="00B175E1" w:rsidRDefault="00D6525B" w:rsidP="00D6525B">
      <w:pPr>
        <w:rPr>
          <w:rFonts w:ascii="Arial" w:hAnsi="Arial" w:cs="Arial"/>
          <w:sz w:val="16"/>
          <w:szCs w:val="16"/>
        </w:rPr>
      </w:pPr>
      <w:r w:rsidRPr="00B175E1">
        <w:rPr>
          <w:rFonts w:ascii="Arial" w:hAnsi="Arial" w:cs="Arial"/>
          <w:sz w:val="16"/>
          <w:szCs w:val="16"/>
        </w:rPr>
        <w:t>El desarrollo de los materiales plásticos está abriendo muchas posibilidades en el sector eléctrico-electrónico.</w:t>
      </w:r>
    </w:p>
    <w:p w:rsidR="00D6525B" w:rsidRPr="00B175E1" w:rsidRDefault="00D6525B" w:rsidP="00D6525B">
      <w:pPr>
        <w:rPr>
          <w:rFonts w:ascii="Arial" w:hAnsi="Arial" w:cs="Arial"/>
          <w:sz w:val="16"/>
          <w:szCs w:val="16"/>
        </w:rPr>
      </w:pPr>
      <w:r w:rsidRPr="00B175E1">
        <w:rPr>
          <w:rFonts w:ascii="Arial" w:hAnsi="Arial" w:cs="Arial"/>
          <w:sz w:val="16"/>
          <w:szCs w:val="16"/>
        </w:rPr>
        <w:t>En los últimos años se han producido grandes avances. Con el desarrollo de polímeros conductores el abanico de opciones se ha multiplicado de manera evidente. Los polímeros intrín</w:t>
      </w:r>
      <w:r w:rsidR="00623891" w:rsidRPr="00B175E1">
        <w:rPr>
          <w:rFonts w:ascii="Arial" w:hAnsi="Arial" w:cs="Arial"/>
          <w:sz w:val="16"/>
          <w:szCs w:val="16"/>
        </w:rPr>
        <w:t>secamente conductores como los P</w:t>
      </w:r>
      <w:r w:rsidRPr="00B175E1">
        <w:rPr>
          <w:rFonts w:ascii="Arial" w:hAnsi="Arial" w:cs="Arial"/>
          <w:sz w:val="16"/>
          <w:szCs w:val="16"/>
        </w:rPr>
        <w:t>oli</w:t>
      </w:r>
      <w:r w:rsidR="00623891" w:rsidRPr="00B175E1">
        <w:rPr>
          <w:rFonts w:ascii="Arial" w:hAnsi="Arial" w:cs="Arial"/>
          <w:sz w:val="16"/>
          <w:szCs w:val="16"/>
        </w:rPr>
        <w:t xml:space="preserve"> </w:t>
      </w:r>
      <w:r w:rsidRPr="00B175E1">
        <w:rPr>
          <w:rFonts w:ascii="Arial" w:hAnsi="Arial" w:cs="Arial"/>
          <w:sz w:val="16"/>
          <w:szCs w:val="16"/>
        </w:rPr>
        <w:t>pirroles, poli</w:t>
      </w:r>
      <w:r w:rsidR="00623891" w:rsidRPr="00B175E1">
        <w:rPr>
          <w:rFonts w:ascii="Arial" w:hAnsi="Arial" w:cs="Arial"/>
          <w:sz w:val="16"/>
          <w:szCs w:val="16"/>
        </w:rPr>
        <w:t xml:space="preserve"> </w:t>
      </w:r>
      <w:r w:rsidRPr="00B175E1">
        <w:rPr>
          <w:rFonts w:ascii="Arial" w:hAnsi="Arial" w:cs="Arial"/>
          <w:sz w:val="16"/>
          <w:szCs w:val="16"/>
        </w:rPr>
        <w:t>anilina, u otros de reciente factura, se están barajando como sustitutos del silicio en chips, manteniendo como elemento distintivo un carácter flexible. Sin llegar a elevados niveles de conductividad eléctricas, los polímeros cargados con partículas conductoras (grafito, nano</w:t>
      </w:r>
      <w:r w:rsidR="00623891" w:rsidRPr="00B175E1">
        <w:rPr>
          <w:rFonts w:ascii="Arial" w:hAnsi="Arial" w:cs="Arial"/>
          <w:sz w:val="16"/>
          <w:szCs w:val="16"/>
        </w:rPr>
        <w:t xml:space="preserve"> </w:t>
      </w:r>
      <w:r w:rsidRPr="00B175E1">
        <w:rPr>
          <w:rFonts w:ascii="Arial" w:hAnsi="Arial" w:cs="Arial"/>
          <w:sz w:val="16"/>
          <w:szCs w:val="16"/>
        </w:rPr>
        <w:t>cargas) son especialmente atractivos para usos como carcasas de equipos electrónicos con propiedades de descarga electrostática (ESD) y apantallamiento electromagnético (EMI). Habitualmente, el empleo de materiales plásticos en estas disciplinas se basa en la aplicación de pinturas o tratamientos metálicos superficiales. Sin embargo, cualquier incisión o rayado superficial puede convertir la carcasa en una perfecta antena y perder totalmente la funcionalidad protectora requerida. Es uno de los puntos negativos de los recubrimientos metálicos, a los que hay que añadir el gasto energético suplementario del tratamiento, precio, etc.</w:t>
      </w:r>
    </w:p>
    <w:p w:rsidR="00D6525B" w:rsidRPr="00B175E1" w:rsidRDefault="00623891" w:rsidP="00D6525B">
      <w:pPr>
        <w:rPr>
          <w:rFonts w:ascii="Arial" w:hAnsi="Arial" w:cs="Arial"/>
          <w:b/>
          <w:sz w:val="16"/>
          <w:szCs w:val="16"/>
        </w:rPr>
      </w:pPr>
      <w:r w:rsidRPr="00B175E1">
        <w:rPr>
          <w:rFonts w:ascii="Arial" w:hAnsi="Arial" w:cs="Arial"/>
          <w:b/>
          <w:sz w:val="16"/>
          <w:szCs w:val="16"/>
        </w:rPr>
        <w:t>QUE ES BAQUELITA Y PARA QUE SIRVE</w:t>
      </w:r>
    </w:p>
    <w:p w:rsidR="00D4484C" w:rsidRPr="00B175E1" w:rsidRDefault="00623891" w:rsidP="00B175E1">
      <w:pPr>
        <w:rPr>
          <w:sz w:val="16"/>
          <w:szCs w:val="16"/>
        </w:rPr>
      </w:pPr>
      <w:r w:rsidRPr="00B175E1">
        <w:rPr>
          <w:rFonts w:ascii="Arial" w:hAnsi="Arial" w:cs="Arial"/>
          <w:sz w:val="16"/>
          <w:szCs w:val="16"/>
          <w:shd w:val="clear" w:color="auto" w:fill="FFFFFF"/>
        </w:rPr>
        <w:t>Resina sintética plástica que se obtiene por condensación del fenol con el formol; se usa como material aislante en la fabricación de pinturas y barnices y para otros objetos.</w:t>
      </w:r>
      <w:bookmarkStart w:id="0" w:name="_GoBack"/>
      <w:bookmarkEnd w:id="0"/>
    </w:p>
    <w:sectPr w:rsidR="00D4484C" w:rsidRPr="00B175E1" w:rsidSect="00B175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992"/>
    <w:multiLevelType w:val="hybridMultilevel"/>
    <w:tmpl w:val="AB543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44D"/>
    <w:multiLevelType w:val="hybridMultilevel"/>
    <w:tmpl w:val="5BE4A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3C62"/>
    <w:multiLevelType w:val="hybridMultilevel"/>
    <w:tmpl w:val="C9A8C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9FD"/>
    <w:multiLevelType w:val="hybridMultilevel"/>
    <w:tmpl w:val="6ABE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2BB9"/>
    <w:multiLevelType w:val="hybridMultilevel"/>
    <w:tmpl w:val="4212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A3AA0"/>
    <w:multiLevelType w:val="hybridMultilevel"/>
    <w:tmpl w:val="BB54F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35C"/>
    <w:multiLevelType w:val="hybridMultilevel"/>
    <w:tmpl w:val="010EB40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8F4D79"/>
    <w:multiLevelType w:val="hybridMultilevel"/>
    <w:tmpl w:val="D99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38F0"/>
    <w:multiLevelType w:val="hybridMultilevel"/>
    <w:tmpl w:val="00E8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02"/>
    <w:rsid w:val="001A270D"/>
    <w:rsid w:val="004256D1"/>
    <w:rsid w:val="00623891"/>
    <w:rsid w:val="0088792A"/>
    <w:rsid w:val="008B69C2"/>
    <w:rsid w:val="008D7FFB"/>
    <w:rsid w:val="008E1435"/>
    <w:rsid w:val="00B175E1"/>
    <w:rsid w:val="00B81D5D"/>
    <w:rsid w:val="00C1267C"/>
    <w:rsid w:val="00C44702"/>
    <w:rsid w:val="00D4484C"/>
    <w:rsid w:val="00D6525B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B58E"/>
  <w15:docId w15:val="{7AB36913-8615-42FD-A0B9-8227A0C2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70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702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C4470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69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71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how.com/hacer-un-circuito-el%C3%A9ctrico-sim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WQS0tBs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ky-promess.blogspot.mx/2010/11/la-construccion-socail-de-los-%20%20%20%20%20%20%20%20%20%20%20%20%20%20%20%20%20%20%20campo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EWQS0tBs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Juan Carlos</cp:lastModifiedBy>
  <cp:revision>3</cp:revision>
  <dcterms:created xsi:type="dcterms:W3CDTF">2017-10-21T21:59:00Z</dcterms:created>
  <dcterms:modified xsi:type="dcterms:W3CDTF">2017-10-24T00:22:00Z</dcterms:modified>
</cp:coreProperties>
</file>