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595" w:rsidRPr="006A1595" w:rsidRDefault="006A1595" w:rsidP="006A1595">
      <w:pPr>
        <w:spacing w:after="0" w:line="240" w:lineRule="auto"/>
        <w:jc w:val="center"/>
        <w:rPr>
          <w:rFonts w:ascii="Candara" w:eastAsia="Times New Roman" w:hAnsi="Candara" w:cs="Arial"/>
          <w:b/>
          <w:color w:val="FF0000"/>
          <w:szCs w:val="21"/>
        </w:rPr>
      </w:pPr>
      <w:r w:rsidRPr="006A1595">
        <w:rPr>
          <w:rFonts w:ascii="Candara" w:eastAsia="Times New Roman" w:hAnsi="Candara" w:cs="Arial"/>
          <w:b/>
          <w:color w:val="FF0000"/>
          <w:szCs w:val="21"/>
        </w:rPr>
        <w:t>PLANEACIÓN QUINCENAL. ATENCIÓN A DISTANCIA</w:t>
      </w:r>
    </w:p>
    <w:p w:rsidR="006A1595" w:rsidRPr="006A1595" w:rsidRDefault="006A1595" w:rsidP="006A1595">
      <w:pPr>
        <w:spacing w:after="0" w:line="240" w:lineRule="auto"/>
        <w:jc w:val="center"/>
        <w:rPr>
          <w:rFonts w:ascii="Candara" w:eastAsia="Times New Roman" w:hAnsi="Candara" w:cs="Arial"/>
          <w:b/>
          <w:color w:val="FF0000"/>
        </w:rPr>
      </w:pPr>
      <w:r w:rsidRPr="006A1595">
        <w:rPr>
          <w:rFonts w:ascii="Candara" w:eastAsia="Times New Roman" w:hAnsi="Candara" w:cs="Arial"/>
          <w:b/>
          <w:color w:val="FF0000"/>
        </w:rPr>
        <w:t>FORMATO DE ACOMPAÑAMIENTO FAMILIAR AL LOGRO EDUCATIVO. PARA USO DEL PROFESOR Y ENTREGA A COORDINACIÓN                                      Bloque II</w:t>
      </w:r>
    </w:p>
    <w:p w:rsidR="006A1595" w:rsidRPr="006A1595" w:rsidRDefault="006A1595" w:rsidP="006A1595">
      <w:pPr>
        <w:spacing w:after="0" w:line="240" w:lineRule="auto"/>
        <w:rPr>
          <w:rFonts w:ascii="Arial" w:eastAsia="Times New Roman" w:hAnsi="Arial" w:cs="Arial"/>
          <w:sz w:val="24"/>
          <w:szCs w:val="21"/>
        </w:rPr>
      </w:pPr>
      <w:r w:rsidRPr="006A1595">
        <w:rPr>
          <w:rFonts w:ascii="Arial" w:eastAsia="Times New Roman" w:hAnsi="Arial" w:cs="Arial"/>
          <w:sz w:val="24"/>
          <w:szCs w:val="21"/>
        </w:rPr>
        <w:t xml:space="preserve">Profesor: </w:t>
      </w:r>
      <w:r w:rsidR="0012683D">
        <w:rPr>
          <w:rFonts w:ascii="Arial" w:eastAsia="Times New Roman" w:hAnsi="Arial" w:cs="Arial"/>
          <w:sz w:val="24"/>
          <w:szCs w:val="21"/>
        </w:rPr>
        <w:t>Francisco Javier Carrillo Venegas</w:t>
      </w:r>
      <w:r w:rsidRPr="006A1595">
        <w:rPr>
          <w:rFonts w:ascii="Arial" w:eastAsia="Times New Roman" w:hAnsi="Arial" w:cs="Arial"/>
          <w:sz w:val="24"/>
          <w:szCs w:val="21"/>
        </w:rPr>
        <w:tab/>
      </w:r>
      <w:r w:rsidRPr="006A1595">
        <w:rPr>
          <w:rFonts w:ascii="Arial" w:eastAsia="Times New Roman" w:hAnsi="Arial" w:cs="Arial"/>
          <w:sz w:val="24"/>
          <w:szCs w:val="21"/>
        </w:rPr>
        <w:tab/>
      </w:r>
      <w:r w:rsidRPr="006A1595">
        <w:rPr>
          <w:rFonts w:ascii="Arial" w:eastAsia="Times New Roman" w:hAnsi="Arial" w:cs="Arial"/>
          <w:sz w:val="24"/>
          <w:szCs w:val="21"/>
        </w:rPr>
        <w:tab/>
      </w:r>
      <w:r w:rsidRPr="006A1595">
        <w:rPr>
          <w:rFonts w:ascii="Arial" w:eastAsia="Times New Roman" w:hAnsi="Arial" w:cs="Arial"/>
          <w:sz w:val="24"/>
          <w:szCs w:val="21"/>
        </w:rPr>
        <w:tab/>
      </w:r>
      <w:r w:rsidRPr="006A1595">
        <w:rPr>
          <w:rFonts w:ascii="Arial" w:eastAsia="Times New Roman" w:hAnsi="Arial" w:cs="Arial"/>
          <w:sz w:val="24"/>
          <w:szCs w:val="21"/>
        </w:rPr>
        <w:tab/>
      </w:r>
      <w:r w:rsidRPr="006A1595">
        <w:rPr>
          <w:rFonts w:ascii="Arial" w:eastAsia="Times New Roman" w:hAnsi="Arial" w:cs="Arial"/>
          <w:sz w:val="24"/>
          <w:szCs w:val="21"/>
        </w:rPr>
        <w:tab/>
        <w:t>Asignatura:</w:t>
      </w:r>
      <w:r w:rsidR="0012683D">
        <w:rPr>
          <w:rFonts w:ascii="Arial" w:eastAsia="Times New Roman" w:hAnsi="Arial" w:cs="Arial"/>
          <w:sz w:val="24"/>
          <w:szCs w:val="21"/>
        </w:rPr>
        <w:t xml:space="preserve"> Ciencias II énfasis en física </w:t>
      </w:r>
    </w:p>
    <w:p w:rsidR="006A1595" w:rsidRPr="006A1595" w:rsidRDefault="00456568" w:rsidP="006A1595">
      <w:pPr>
        <w:spacing w:after="0" w:line="240" w:lineRule="auto"/>
        <w:rPr>
          <w:rFonts w:ascii="Arial" w:eastAsia="Times New Roman" w:hAnsi="Arial" w:cs="Arial"/>
          <w:sz w:val="24"/>
          <w:szCs w:val="21"/>
        </w:rPr>
      </w:pPr>
      <w:r>
        <w:rPr>
          <w:rFonts w:ascii="Arial" w:eastAsia="Times New Roman" w:hAnsi="Arial" w:cs="Arial"/>
          <w:sz w:val="24"/>
          <w:szCs w:val="21"/>
        </w:rPr>
        <w:t>G</w:t>
      </w:r>
      <w:r w:rsidR="006A1595" w:rsidRPr="006A1595">
        <w:rPr>
          <w:rFonts w:ascii="Arial" w:eastAsia="Times New Roman" w:hAnsi="Arial" w:cs="Arial"/>
          <w:sz w:val="24"/>
          <w:szCs w:val="21"/>
        </w:rPr>
        <w:t>rupo:</w:t>
      </w:r>
      <w:r w:rsidR="001C66DD">
        <w:rPr>
          <w:rFonts w:ascii="Arial" w:eastAsia="Times New Roman" w:hAnsi="Arial" w:cs="Arial"/>
          <w:sz w:val="24"/>
          <w:szCs w:val="21"/>
        </w:rPr>
        <w:t xml:space="preserve"> 205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5"/>
        <w:gridCol w:w="4016"/>
        <w:gridCol w:w="5804"/>
        <w:gridCol w:w="830"/>
        <w:gridCol w:w="1471"/>
      </w:tblGrid>
      <w:tr w:rsidR="00ED0C16" w:rsidRPr="006A1595" w:rsidTr="009E362A">
        <w:tc>
          <w:tcPr>
            <w:tcW w:w="337" w:type="pct"/>
            <w:vAlign w:val="center"/>
          </w:tcPr>
          <w:p w:rsidR="006A1595" w:rsidRPr="006A1595" w:rsidRDefault="006A1595" w:rsidP="006A1595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proofErr w:type="spellStart"/>
            <w:r w:rsidRPr="006A1595">
              <w:rPr>
                <w:rFonts w:ascii="Arial" w:hAnsi="Arial" w:cs="Arial"/>
                <w:color w:val="FF0000"/>
                <w:sz w:val="20"/>
              </w:rPr>
              <w:t>Num</w:t>
            </w:r>
            <w:proofErr w:type="spellEnd"/>
            <w:r w:rsidRPr="006A1595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  <w:tc>
          <w:tcPr>
            <w:tcW w:w="1545" w:type="pct"/>
            <w:vAlign w:val="center"/>
          </w:tcPr>
          <w:p w:rsidR="006A1595" w:rsidRPr="006A1595" w:rsidRDefault="006A1595" w:rsidP="006A1595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A1595">
              <w:rPr>
                <w:rFonts w:ascii="Candara" w:hAnsi="Candara" w:cs="Times New Roman"/>
                <w:color w:val="FF0000"/>
                <w:sz w:val="20"/>
                <w:szCs w:val="20"/>
              </w:rPr>
              <w:t>ESCRIBIR LOS APRENDIZAJES ESPERADOS</w:t>
            </w:r>
          </w:p>
        </w:tc>
        <w:tc>
          <w:tcPr>
            <w:tcW w:w="2233" w:type="pct"/>
          </w:tcPr>
          <w:p w:rsidR="006A1595" w:rsidRPr="006A1595" w:rsidRDefault="006A1595" w:rsidP="006A1595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A1595">
              <w:rPr>
                <w:rFonts w:ascii="Arial" w:hAnsi="Arial" w:cs="Arial"/>
                <w:color w:val="FF0000"/>
                <w:sz w:val="20"/>
              </w:rPr>
              <w:t xml:space="preserve">Descripción de la actividad </w:t>
            </w:r>
          </w:p>
          <w:p w:rsidR="006A1595" w:rsidRPr="006A1595" w:rsidRDefault="006A1595" w:rsidP="006A1595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A1595">
              <w:rPr>
                <w:rFonts w:ascii="Arial" w:hAnsi="Arial" w:cs="Arial"/>
                <w:color w:val="FF0000"/>
                <w:sz w:val="20"/>
              </w:rPr>
              <w:t>Pueden ser una o más actividades por aprendizaje esperado</w:t>
            </w:r>
          </w:p>
          <w:p w:rsidR="006A1595" w:rsidRPr="006A1595" w:rsidRDefault="006A1595" w:rsidP="006A159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A1595">
              <w:rPr>
                <w:rFonts w:ascii="Arial" w:hAnsi="Arial" w:cs="Arial"/>
                <w:color w:val="FF0000"/>
                <w:sz w:val="20"/>
              </w:rPr>
              <w:t>Considere la dosificación de acuerdo al cronograma anexo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A1595" w:rsidRPr="006A1595" w:rsidRDefault="006A1595" w:rsidP="006A1595">
            <w:pPr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</w:p>
          <w:p w:rsidR="006A1595" w:rsidRPr="006A1595" w:rsidRDefault="006A1595" w:rsidP="006A1595">
            <w:pPr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6A1595">
              <w:rPr>
                <w:rFonts w:ascii="Arial" w:hAnsi="Arial" w:cs="Arial"/>
                <w:b/>
                <w:color w:val="FF0000"/>
                <w:sz w:val="16"/>
              </w:rPr>
              <w:t>Anotar</w:t>
            </w:r>
          </w:p>
          <w:p w:rsidR="006A1595" w:rsidRPr="006A1595" w:rsidRDefault="006A1595" w:rsidP="006A1595">
            <w:pPr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6A1595">
              <w:rPr>
                <w:rFonts w:ascii="Arial" w:hAnsi="Arial" w:cs="Arial"/>
                <w:b/>
                <w:color w:val="FF0000"/>
                <w:sz w:val="16"/>
              </w:rPr>
              <w:t>Código</w:t>
            </w:r>
            <w:r w:rsidRPr="006A1595">
              <w:rPr>
                <w:rFonts w:ascii="Arial" w:hAnsi="Arial" w:cs="Arial"/>
                <w:color w:val="FF0000"/>
                <w:sz w:val="16"/>
              </w:rPr>
              <w:t>*</w:t>
            </w:r>
            <w:r w:rsidRPr="006A1595">
              <w:rPr>
                <w:rFonts w:ascii="Arial" w:hAnsi="Arial" w:cs="Arial"/>
                <w:b/>
                <w:color w:val="FF0000"/>
                <w:sz w:val="16"/>
              </w:rPr>
              <w:t xml:space="preserve"> </w:t>
            </w:r>
          </w:p>
          <w:p w:rsidR="006A1595" w:rsidRPr="006A1595" w:rsidRDefault="006A1595" w:rsidP="006A1595">
            <w:pPr>
              <w:rPr>
                <w:rFonts w:ascii="Arial" w:hAnsi="Arial" w:cs="Arial"/>
                <w:b/>
                <w:color w:val="FF0000"/>
                <w:sz w:val="16"/>
              </w:rPr>
            </w:pPr>
          </w:p>
        </w:tc>
        <w:tc>
          <w:tcPr>
            <w:tcW w:w="566" w:type="pct"/>
          </w:tcPr>
          <w:p w:rsidR="006A1595" w:rsidRPr="006A1595" w:rsidRDefault="006A1595" w:rsidP="006A1595">
            <w:pPr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</w:p>
          <w:p w:rsidR="006A1595" w:rsidRPr="006A1595" w:rsidRDefault="006A1595" w:rsidP="006A1595">
            <w:pPr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6A1595">
              <w:rPr>
                <w:rFonts w:ascii="Arial" w:hAnsi="Arial" w:cs="Arial"/>
                <w:b/>
                <w:color w:val="FF0000"/>
                <w:sz w:val="16"/>
              </w:rPr>
              <w:t>EVALUACIÓN</w:t>
            </w:r>
          </w:p>
          <w:p w:rsidR="006A1595" w:rsidRPr="006A1595" w:rsidRDefault="006A1595" w:rsidP="006A1595">
            <w:pPr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6A1595">
              <w:rPr>
                <w:rFonts w:ascii="Arial" w:hAnsi="Arial" w:cs="Arial"/>
                <w:b/>
                <w:color w:val="FF0000"/>
                <w:sz w:val="16"/>
              </w:rPr>
              <w:t>(CALIFICACIÓN)</w:t>
            </w:r>
          </w:p>
        </w:tc>
      </w:tr>
      <w:tr w:rsidR="00ED0C16" w:rsidRPr="006A1595" w:rsidTr="009E362A">
        <w:tc>
          <w:tcPr>
            <w:tcW w:w="337" w:type="pct"/>
            <w:vAlign w:val="center"/>
          </w:tcPr>
          <w:p w:rsidR="006A1595" w:rsidRPr="006A1595" w:rsidRDefault="006A1595" w:rsidP="006A159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545" w:type="pct"/>
            <w:vAlign w:val="center"/>
          </w:tcPr>
          <w:p w:rsidR="006A1595" w:rsidRPr="006A1595" w:rsidRDefault="006A1595" w:rsidP="006A1595">
            <w:pPr>
              <w:rPr>
                <w:rFonts w:ascii="Arial" w:hAnsi="Arial" w:cs="Arial"/>
                <w:sz w:val="20"/>
              </w:rPr>
            </w:pPr>
            <w:r w:rsidRPr="00C12325">
              <w:rPr>
                <w:rFonts w:ascii="Arial" w:hAnsi="Arial" w:cs="Arial"/>
                <w:sz w:val="20"/>
              </w:rPr>
              <w:t>Describe el comportamiento ondulatorio del sonido: tono, timbre, intensidad y rapidez, a partir del modelo de ondas.</w:t>
            </w:r>
          </w:p>
        </w:tc>
        <w:tc>
          <w:tcPr>
            <w:tcW w:w="2233" w:type="pct"/>
          </w:tcPr>
          <w:p w:rsidR="006A1595" w:rsidRPr="006A1595" w:rsidRDefault="00AC1251" w:rsidP="006A159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3 1.-</w:t>
            </w:r>
            <w:r w:rsidR="004304B1" w:rsidRPr="00C12325">
              <w:rPr>
                <w:rFonts w:ascii="Arial" w:hAnsi="Arial" w:cs="Arial"/>
                <w:sz w:val="20"/>
              </w:rPr>
              <w:t xml:space="preserve">Realiza un mapa mental, donde incluyas ¿Qué es el movimiento ondulatorio, modelo de ondas, y las características del sonido? </w:t>
            </w:r>
          </w:p>
        </w:tc>
        <w:tc>
          <w:tcPr>
            <w:tcW w:w="319" w:type="pct"/>
            <w:vAlign w:val="center"/>
          </w:tcPr>
          <w:p w:rsidR="006A1595" w:rsidRPr="006A1595" w:rsidRDefault="004304B1" w:rsidP="004304B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VII</w:t>
            </w:r>
          </w:p>
        </w:tc>
        <w:tc>
          <w:tcPr>
            <w:tcW w:w="566" w:type="pct"/>
          </w:tcPr>
          <w:p w:rsidR="006A1595" w:rsidRPr="006A1595" w:rsidRDefault="0012683D" w:rsidP="0012683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</w:tr>
      <w:tr w:rsidR="00ED0C16" w:rsidRPr="006A1595" w:rsidTr="009E362A">
        <w:tc>
          <w:tcPr>
            <w:tcW w:w="337" w:type="pct"/>
            <w:vAlign w:val="center"/>
          </w:tcPr>
          <w:p w:rsidR="006A1595" w:rsidRPr="006A1595" w:rsidRDefault="006A1595" w:rsidP="006A159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545" w:type="pct"/>
            <w:vAlign w:val="center"/>
          </w:tcPr>
          <w:p w:rsidR="006A1595" w:rsidRPr="006A1595" w:rsidRDefault="004304B1" w:rsidP="006A1595">
            <w:pPr>
              <w:rPr>
                <w:rFonts w:ascii="Arial" w:hAnsi="Arial" w:cs="Arial"/>
                <w:sz w:val="20"/>
              </w:rPr>
            </w:pPr>
            <w:r w:rsidRPr="00C12325">
              <w:rPr>
                <w:rFonts w:ascii="Arial" w:hAnsi="Arial" w:cs="Arial"/>
                <w:sz w:val="20"/>
              </w:rPr>
              <w:t xml:space="preserve">Identifica las explicaciones de Aristóteles y las de Galileo respecto al movimiento de caída </w:t>
            </w:r>
            <w:proofErr w:type="gramStart"/>
            <w:r w:rsidRPr="00C12325">
              <w:rPr>
                <w:rFonts w:ascii="Arial" w:hAnsi="Arial" w:cs="Arial"/>
                <w:sz w:val="20"/>
              </w:rPr>
              <w:t>libre</w:t>
            </w:r>
            <w:proofErr w:type="gramEnd"/>
            <w:r w:rsidRPr="00C12325">
              <w:rPr>
                <w:rFonts w:ascii="Arial" w:hAnsi="Arial" w:cs="Arial"/>
                <w:sz w:val="20"/>
              </w:rPr>
              <w:t xml:space="preserve"> así como el contexto y las formas de proceder que las sustentaron.</w:t>
            </w:r>
          </w:p>
        </w:tc>
        <w:tc>
          <w:tcPr>
            <w:tcW w:w="2233" w:type="pct"/>
          </w:tcPr>
          <w:p w:rsidR="00ED0C16" w:rsidRDefault="00AC1251" w:rsidP="006A159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4 </w:t>
            </w:r>
            <w:r w:rsidR="007F4A57">
              <w:rPr>
                <w:rFonts w:ascii="Arial" w:hAnsi="Arial" w:cs="Arial"/>
                <w:sz w:val="20"/>
              </w:rPr>
              <w:t>1.- En hojas blancas</w:t>
            </w:r>
            <w:r w:rsidR="00DD3BB1" w:rsidRPr="00C12325">
              <w:rPr>
                <w:rFonts w:ascii="Arial" w:hAnsi="Arial" w:cs="Arial"/>
                <w:sz w:val="20"/>
              </w:rPr>
              <w:t xml:space="preserve"> escribe el tema “EL TRABAJO DE GALILEO”, A.E, analiza</w:t>
            </w:r>
            <w:r w:rsidR="007F4A57">
              <w:rPr>
                <w:rFonts w:ascii="Arial" w:hAnsi="Arial" w:cs="Arial"/>
                <w:sz w:val="20"/>
              </w:rPr>
              <w:t xml:space="preserve"> la lectura y contesta </w:t>
            </w:r>
            <w:r w:rsidR="00DD3BB1" w:rsidRPr="00C12325">
              <w:rPr>
                <w:rFonts w:ascii="Arial" w:hAnsi="Arial" w:cs="Arial"/>
                <w:sz w:val="20"/>
              </w:rPr>
              <w:t>las preguntas como situación inicial.</w:t>
            </w:r>
          </w:p>
          <w:p w:rsidR="00ED0C16" w:rsidRDefault="007F4A57" w:rsidP="006A1595">
            <w:r>
              <w:rPr>
                <w:rFonts w:ascii="Arial" w:hAnsi="Arial" w:cs="Arial"/>
                <w:sz w:val="20"/>
              </w:rPr>
              <w:t xml:space="preserve">Busca en internet la siguiente liga, </w:t>
            </w:r>
            <w:r w:rsidR="00ED0C16">
              <w:rPr>
                <w:rFonts w:ascii="Arial" w:hAnsi="Arial" w:cs="Arial"/>
                <w:sz w:val="20"/>
              </w:rPr>
              <w:t>Interactúa</w:t>
            </w:r>
            <w:r>
              <w:rPr>
                <w:rFonts w:ascii="Arial" w:hAnsi="Arial" w:cs="Arial"/>
                <w:sz w:val="20"/>
              </w:rPr>
              <w:t>,</w:t>
            </w:r>
            <w:r w:rsidR="00ED0C16">
              <w:rPr>
                <w:rFonts w:ascii="Arial" w:hAnsi="Arial" w:cs="Arial"/>
                <w:sz w:val="20"/>
              </w:rPr>
              <w:t xml:space="preserve"> aprende </w:t>
            </w:r>
            <w:r>
              <w:rPr>
                <w:rFonts w:ascii="Arial" w:hAnsi="Arial" w:cs="Arial"/>
                <w:sz w:val="20"/>
              </w:rPr>
              <w:t>y</w:t>
            </w:r>
            <w:r w:rsidR="00ED0C16">
              <w:rPr>
                <w:rFonts w:ascii="Arial" w:hAnsi="Arial" w:cs="Arial"/>
                <w:sz w:val="20"/>
              </w:rPr>
              <w:t>realiza la actividad</w:t>
            </w:r>
            <w:r>
              <w:rPr>
                <w:rFonts w:ascii="Arial" w:hAnsi="Arial" w:cs="Arial"/>
                <w:sz w:val="20"/>
              </w:rPr>
              <w:t xml:space="preserve"> e imprimirla.</w:t>
            </w:r>
          </w:p>
          <w:p w:rsidR="00DD3BB1" w:rsidRPr="00ED0C16" w:rsidRDefault="00456568" w:rsidP="006A1595">
            <w:hyperlink r:id="rId5" w:history="1">
              <w:r w:rsidR="00ED0C16" w:rsidRPr="003A1A81">
                <w:rPr>
                  <w:rStyle w:val="Hipervnculo"/>
                  <w:rFonts w:ascii="Arial" w:hAnsi="Arial" w:cs="Arial"/>
                  <w:sz w:val="20"/>
                </w:rPr>
                <w:t>http://www.objetos.unam.mx/fisica/caidaLibre/index.html</w:t>
              </w:r>
            </w:hyperlink>
            <w:r w:rsidR="00ED0C16">
              <w:rPr>
                <w:rFonts w:ascii="Arial" w:hAnsi="Arial" w:cs="Arial"/>
                <w:sz w:val="20"/>
              </w:rPr>
              <w:t xml:space="preserve"> </w:t>
            </w:r>
          </w:p>
          <w:p w:rsidR="006A1595" w:rsidRDefault="00DD3BB1" w:rsidP="006A1595">
            <w:pPr>
              <w:rPr>
                <w:rFonts w:ascii="Arial" w:hAnsi="Arial" w:cs="Arial"/>
                <w:sz w:val="20"/>
              </w:rPr>
            </w:pPr>
            <w:r w:rsidRPr="00C12325">
              <w:rPr>
                <w:rFonts w:ascii="Arial" w:hAnsi="Arial" w:cs="Arial"/>
                <w:sz w:val="20"/>
              </w:rPr>
              <w:t>2.- TODO LO QUE SUBE, BAJA. Algunos pensadores griegos aseguraban que los cuerpos más pesados caían más rápido que los menos pesados</w:t>
            </w:r>
            <w:r w:rsidR="00C12325" w:rsidRPr="00C12325">
              <w:rPr>
                <w:rFonts w:ascii="Arial" w:hAnsi="Arial" w:cs="Arial"/>
                <w:sz w:val="20"/>
              </w:rPr>
              <w:t xml:space="preserve">. ¿En qué supones que basaba su afirmación?, ¿esta afirmación coincide con tu experiencia cotidiana? </w:t>
            </w:r>
            <w:r w:rsidRPr="00C12325">
              <w:rPr>
                <w:rFonts w:ascii="Arial" w:hAnsi="Arial" w:cs="Arial"/>
                <w:sz w:val="20"/>
              </w:rPr>
              <w:t xml:space="preserve"> </w:t>
            </w:r>
            <w:r w:rsidR="00C12325" w:rsidRPr="00C12325">
              <w:rPr>
                <w:rFonts w:ascii="Arial" w:hAnsi="Arial" w:cs="Arial"/>
                <w:sz w:val="20"/>
              </w:rPr>
              <w:t xml:space="preserve">Realiza la actividad práctica de la página </w:t>
            </w:r>
            <w:r w:rsidR="00C12325">
              <w:rPr>
                <w:rFonts w:ascii="Arial" w:hAnsi="Arial" w:cs="Arial"/>
                <w:sz w:val="20"/>
              </w:rPr>
              <w:t xml:space="preserve">45 </w:t>
            </w:r>
            <w:r w:rsidR="00C12325" w:rsidRPr="00C12325">
              <w:rPr>
                <w:rFonts w:ascii="Arial" w:hAnsi="Arial" w:cs="Arial"/>
                <w:sz w:val="20"/>
              </w:rPr>
              <w:t>de tu libro</w:t>
            </w:r>
            <w:r w:rsidR="00C12325">
              <w:rPr>
                <w:rFonts w:ascii="Arial" w:hAnsi="Arial" w:cs="Arial"/>
                <w:sz w:val="20"/>
              </w:rPr>
              <w:t xml:space="preserve"> y has tu reporte la uve </w:t>
            </w:r>
            <w:proofErr w:type="spellStart"/>
            <w:r w:rsidR="00C12325">
              <w:rPr>
                <w:rFonts w:ascii="Arial" w:hAnsi="Arial" w:cs="Arial"/>
                <w:sz w:val="20"/>
              </w:rPr>
              <w:t>gowin</w:t>
            </w:r>
            <w:proofErr w:type="spellEnd"/>
            <w:r w:rsidR="00C12325">
              <w:rPr>
                <w:rFonts w:ascii="Arial" w:hAnsi="Arial" w:cs="Arial"/>
                <w:sz w:val="20"/>
              </w:rPr>
              <w:t>.</w:t>
            </w:r>
          </w:p>
          <w:p w:rsidR="005F272A" w:rsidRDefault="005F272A" w:rsidP="006A15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3.- En un resumen explica en </w:t>
            </w:r>
            <w:r w:rsidR="00ED0C16">
              <w:rPr>
                <w:rFonts w:ascii="Arial" w:hAnsi="Arial" w:cs="Arial"/>
                <w:sz w:val="20"/>
              </w:rPr>
              <w:t>qué</w:t>
            </w:r>
            <w:r>
              <w:rPr>
                <w:rFonts w:ascii="Arial" w:hAnsi="Arial" w:cs="Arial"/>
                <w:sz w:val="20"/>
              </w:rPr>
              <w:t xml:space="preserve"> consistió el experimento en planos inclinados</w:t>
            </w:r>
            <w:r w:rsidR="009E362A">
              <w:rPr>
                <w:rFonts w:ascii="Arial" w:hAnsi="Arial" w:cs="Arial"/>
                <w:sz w:val="20"/>
              </w:rPr>
              <w:t xml:space="preserve"> de Galileo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5F272A" w:rsidRPr="006A1595" w:rsidRDefault="005F272A" w:rsidP="006A15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4.- De acuerdo con la ciencia antigua y la moderna </w:t>
            </w:r>
            <w:r w:rsidR="00AC1251">
              <w:rPr>
                <w:rFonts w:ascii="Arial" w:hAnsi="Arial" w:cs="Arial"/>
                <w:sz w:val="20"/>
              </w:rPr>
              <w:t>¿Qué</w:t>
            </w:r>
            <w:r>
              <w:rPr>
                <w:rFonts w:ascii="Arial" w:hAnsi="Arial" w:cs="Arial"/>
                <w:sz w:val="20"/>
              </w:rPr>
              <w:t xml:space="preserve"> fund</w:t>
            </w:r>
            <w:r w:rsidR="00AC1251">
              <w:rPr>
                <w:rFonts w:ascii="Arial" w:hAnsi="Arial" w:cs="Arial"/>
                <w:sz w:val="20"/>
              </w:rPr>
              <w:t xml:space="preserve">amentos crees que determino la diferencia y fuera aceptada la moderna?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C1251">
              <w:rPr>
                <w:rFonts w:ascii="Arial" w:hAnsi="Arial" w:cs="Arial"/>
                <w:sz w:val="20"/>
              </w:rPr>
              <w:t xml:space="preserve">Realiza una tabla </w:t>
            </w:r>
            <w:proofErr w:type="gramStart"/>
            <w:r w:rsidR="00AC1251">
              <w:rPr>
                <w:rFonts w:ascii="Arial" w:hAnsi="Arial" w:cs="Arial"/>
                <w:sz w:val="20"/>
              </w:rPr>
              <w:t>comparativa .</w:t>
            </w:r>
            <w:proofErr w:type="gramEnd"/>
          </w:p>
        </w:tc>
        <w:tc>
          <w:tcPr>
            <w:tcW w:w="319" w:type="pct"/>
            <w:vAlign w:val="center"/>
          </w:tcPr>
          <w:p w:rsidR="006A1595" w:rsidRPr="006A1595" w:rsidRDefault="005F272A" w:rsidP="005F272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III</w:t>
            </w:r>
          </w:p>
        </w:tc>
        <w:tc>
          <w:tcPr>
            <w:tcW w:w="566" w:type="pct"/>
          </w:tcPr>
          <w:p w:rsidR="006A1595" w:rsidRPr="006A1595" w:rsidRDefault="0012683D" w:rsidP="0012683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</w:t>
            </w:r>
          </w:p>
        </w:tc>
      </w:tr>
      <w:tr w:rsidR="00ED0C16" w:rsidRPr="006A1595" w:rsidTr="009E362A">
        <w:tc>
          <w:tcPr>
            <w:tcW w:w="337" w:type="pct"/>
            <w:vAlign w:val="center"/>
          </w:tcPr>
          <w:p w:rsidR="006A1595" w:rsidRPr="006A1595" w:rsidRDefault="006A1595" w:rsidP="006A15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5" w:type="pct"/>
            <w:vAlign w:val="center"/>
          </w:tcPr>
          <w:p w:rsidR="006A1595" w:rsidRPr="006A1595" w:rsidRDefault="006A1595" w:rsidP="006A1595">
            <w:pPr>
              <w:rPr>
                <w:rFonts w:ascii="Arial" w:hAnsi="Arial" w:cs="Arial"/>
                <w:sz w:val="28"/>
              </w:rPr>
            </w:pPr>
            <w:r w:rsidRPr="006A1595">
              <w:rPr>
                <w:rFonts w:ascii="Arial" w:hAnsi="Arial" w:cs="Arial"/>
                <w:sz w:val="28"/>
              </w:rPr>
              <w:t xml:space="preserve">Suma </w:t>
            </w:r>
          </w:p>
        </w:tc>
        <w:tc>
          <w:tcPr>
            <w:tcW w:w="2233" w:type="pct"/>
          </w:tcPr>
          <w:p w:rsidR="006A1595" w:rsidRPr="006A1595" w:rsidRDefault="006A1595" w:rsidP="006A159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19" w:type="pct"/>
            <w:vAlign w:val="center"/>
          </w:tcPr>
          <w:p w:rsidR="006A1595" w:rsidRPr="006A1595" w:rsidRDefault="006A1595" w:rsidP="006A159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6" w:type="pct"/>
          </w:tcPr>
          <w:p w:rsidR="006A1595" w:rsidRPr="006A1595" w:rsidRDefault="006A1595" w:rsidP="0012683D">
            <w:pPr>
              <w:jc w:val="center"/>
              <w:rPr>
                <w:rFonts w:ascii="Arial" w:hAnsi="Arial" w:cs="Arial"/>
                <w:sz w:val="28"/>
              </w:rPr>
            </w:pPr>
            <w:r w:rsidRPr="006A1595">
              <w:rPr>
                <w:rFonts w:ascii="Arial" w:hAnsi="Arial" w:cs="Arial"/>
                <w:sz w:val="28"/>
              </w:rPr>
              <w:t>10</w:t>
            </w:r>
          </w:p>
        </w:tc>
      </w:tr>
    </w:tbl>
    <w:p w:rsidR="006A1595" w:rsidRPr="00456568" w:rsidRDefault="006A1595" w:rsidP="00456568">
      <w:pPr>
        <w:spacing w:after="200" w:line="288" w:lineRule="auto"/>
        <w:jc w:val="both"/>
        <w:rPr>
          <w:rFonts w:ascii="Candara" w:eastAsia="Times New Roman" w:hAnsi="Candara" w:cs="Times New Roman"/>
          <w:i/>
          <w:szCs w:val="20"/>
        </w:rPr>
      </w:pPr>
      <w:r w:rsidRPr="006A1595">
        <w:rPr>
          <w:rFonts w:ascii="Candara" w:eastAsia="Times New Roman" w:hAnsi="Candara" w:cs="Arial"/>
          <w:szCs w:val="20"/>
        </w:rPr>
        <w:t>*ESTE CÓDIGO CORRESPONDE A LAS OPCIONES:</w:t>
      </w:r>
      <w:r w:rsidRPr="006A1595">
        <w:rPr>
          <w:rFonts w:ascii="Candara" w:eastAsia="Times New Roman" w:hAnsi="Candara" w:cs="Times New Roman"/>
          <w:color w:val="002060"/>
          <w:szCs w:val="20"/>
        </w:rPr>
        <w:t xml:space="preserve"> I TRABAJO DE INVESTIGACIÓN; II EXPLICAR EL TEMA (SUGERIR URL); </w:t>
      </w:r>
      <w:r w:rsidRPr="006A1595">
        <w:rPr>
          <w:rFonts w:ascii="Candara" w:eastAsia="Times New Roman" w:hAnsi="Candara" w:cs="Times New Roman"/>
          <w:color w:val="7030A0"/>
          <w:szCs w:val="20"/>
        </w:rPr>
        <w:t>III USO DE LIBRO SEÑALAR LAS PÁGINAS; I</w:t>
      </w:r>
      <w:r w:rsidRPr="006A1595">
        <w:rPr>
          <w:rFonts w:ascii="Candara" w:eastAsia="Times New Roman" w:hAnsi="Candara" w:cs="Times New Roman"/>
          <w:color w:val="C00000"/>
          <w:szCs w:val="20"/>
        </w:rPr>
        <w:t xml:space="preserve">V GLOSARIO ESCRIBIR LAS PALABRAS QUE BUSCARÁN; </w:t>
      </w:r>
      <w:r w:rsidRPr="006A1595">
        <w:rPr>
          <w:rFonts w:ascii="Candara" w:eastAsia="Times New Roman" w:hAnsi="Candara" w:cs="Times New Roman"/>
          <w:color w:val="00B050"/>
          <w:szCs w:val="20"/>
        </w:rPr>
        <w:t xml:space="preserve">V CUESTIONARIO ENVIAR 5 PREGUNTAS POR APRENDIZAJE ESPERADO; </w:t>
      </w:r>
      <w:r w:rsidRPr="006A1595">
        <w:rPr>
          <w:rFonts w:ascii="Candara" w:eastAsia="Times New Roman" w:hAnsi="Candara" w:cs="Times New Roman"/>
          <w:szCs w:val="20"/>
        </w:rPr>
        <w:t xml:space="preserve">VI RESUMEN; VII MAPA MENTAL; VIII MAPA CONCEPTUAL; IX CUADRO SINÓPTICO. </w:t>
      </w:r>
      <w:r w:rsidR="00456568">
        <w:rPr>
          <w:rFonts w:ascii="Candara" w:eastAsia="Times New Roman" w:hAnsi="Candara" w:cs="Times New Roman"/>
          <w:i/>
          <w:szCs w:val="20"/>
        </w:rPr>
        <w:t>Solo docentes</w:t>
      </w:r>
    </w:p>
    <w:p w:rsidR="00A852C6" w:rsidRDefault="00A852C6">
      <w:bookmarkStart w:id="0" w:name="_GoBack"/>
      <w:bookmarkEnd w:id="0"/>
    </w:p>
    <w:sectPr w:rsidR="00A852C6" w:rsidSect="006A1595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95"/>
    <w:rsid w:val="0012683D"/>
    <w:rsid w:val="001C66DD"/>
    <w:rsid w:val="004304B1"/>
    <w:rsid w:val="00456568"/>
    <w:rsid w:val="005F272A"/>
    <w:rsid w:val="006A1595"/>
    <w:rsid w:val="007F4A57"/>
    <w:rsid w:val="009E362A"/>
    <w:rsid w:val="00A852C6"/>
    <w:rsid w:val="00AC1251"/>
    <w:rsid w:val="00C12325"/>
    <w:rsid w:val="00DD3BB1"/>
    <w:rsid w:val="00ED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150B"/>
  <w15:chartTrackingRefBased/>
  <w15:docId w15:val="{A136466B-ADA1-4C43-8E59-7ADD318A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1595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D0C1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jetos.unam.mx/fisica/caidaLibr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Juan Carlos</cp:lastModifiedBy>
  <cp:revision>5</cp:revision>
  <cp:lastPrinted>2017-10-14T00:37:00Z</cp:lastPrinted>
  <dcterms:created xsi:type="dcterms:W3CDTF">2017-10-13T23:12:00Z</dcterms:created>
  <dcterms:modified xsi:type="dcterms:W3CDTF">2017-10-14T17:55:00Z</dcterms:modified>
</cp:coreProperties>
</file>